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A5" w:rsidRPr="001A0EA5" w:rsidRDefault="001A0EA5" w:rsidP="008B6525">
      <w:pPr>
        <w:shd w:val="clear" w:color="auto" w:fill="FFFFFF"/>
        <w:spacing w:after="0" w:line="240" w:lineRule="auto"/>
        <w:ind w:firstLine="142"/>
        <w:jc w:val="center"/>
        <w:outlineLvl w:val="0"/>
        <w:rPr>
          <w:rFonts w:ascii="Arial" w:eastAsia="Times New Roman" w:hAnsi="Arial" w:cs="Arial"/>
          <w:b/>
          <w:bCs/>
          <w:color w:val="FE0000"/>
          <w:kern w:val="36"/>
        </w:rPr>
      </w:pPr>
      <w:r w:rsidRPr="001A0EA5">
        <w:rPr>
          <w:rFonts w:ascii="Arial" w:eastAsia="Times New Roman" w:hAnsi="Arial" w:cs="Arial"/>
          <w:b/>
          <w:bCs/>
          <w:color w:val="FE0000"/>
          <w:kern w:val="36"/>
        </w:rPr>
        <w:t>Конвенция о неприменимости срока давности к военным преступлениям</w:t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7"/>
          <w:szCs w:val="7"/>
        </w:rPr>
      </w:pPr>
      <w:r w:rsidRPr="001A0EA5">
        <w:rPr>
          <w:rFonts w:ascii="Arial" w:eastAsia="Times New Roman" w:hAnsi="Arial" w:cs="Arial"/>
          <w:color w:val="333333"/>
          <w:sz w:val="7"/>
          <w:szCs w:val="7"/>
        </w:rPr>
        <w:t> </w:t>
      </w:r>
    </w:p>
    <w:p w:rsidR="001A0EA5" w:rsidRPr="001A0EA5" w:rsidRDefault="001A0EA5" w:rsidP="008B6525">
      <w:pPr>
        <w:shd w:val="clear" w:color="auto" w:fill="FFFFFF"/>
        <w:spacing w:after="0" w:line="240" w:lineRule="auto"/>
        <w:ind w:firstLine="142"/>
        <w:jc w:val="center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</w:rPr>
      </w:pPr>
      <w:r w:rsidRPr="001A0EA5">
        <w:rPr>
          <w:rFonts w:ascii="Arial" w:eastAsia="Times New Roman" w:hAnsi="Arial" w:cs="Arial"/>
          <w:b/>
          <w:bCs/>
          <w:color w:val="333333"/>
          <w:sz w:val="23"/>
          <w:szCs w:val="23"/>
        </w:rPr>
        <w:t>Конвенция о неприменимости срока давности к военным преступлениям и преступлениям против человечества.</w:t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i/>
          <w:iCs/>
          <w:color w:val="333333"/>
          <w:sz w:val="19"/>
          <w:szCs w:val="19"/>
        </w:rPr>
        <w:t>Принята в открыта для подписания, ратификации и присоединения резолюцией 2391 (XXIII) Генеральной Ассамблеи от 26 ноября 1968 года. Вступление в силу: 11 ноября 1970 года в соответствии со статьей VIII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bCs/>
          <w:color w:val="333333"/>
          <w:sz w:val="19"/>
        </w:rPr>
        <w:t>ПРЕАМБУЛА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color w:val="333333"/>
          <w:sz w:val="19"/>
          <w:szCs w:val="19"/>
        </w:rPr>
        <w:t>Государства — участники настоящей Конвенции,</w:t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color w:val="333333"/>
          <w:sz w:val="19"/>
          <w:szCs w:val="19"/>
        </w:rPr>
        <w:t>ссылаясь на резолюции Генеральной Ассамблеи Организации Объединенных Наций 3 (I) от 13 февраля 1946 года и 170 (II) от 31 октября 1947 года о выдаче и наказании военных преступников, на резолюцию 95 (I) от 11 декабря 1946 года, подтверждающую принципы международного права, признанные Уставом Международного нюрнбергского военного трибунала и приговором этого Трибунала, и на резолюции 2184 (XXI) от 12 декабря 1966 года и 2202 (XXI) от 16 декабря 1966 года, в которых ясно осуждаются как преступления против человечества нарушение экономических и политических прав к</w:t>
      </w:r>
      <w:bookmarkStart w:id="0" w:name="_GoBack"/>
      <w:bookmarkEnd w:id="0"/>
      <w:r w:rsidRPr="001A0EA5">
        <w:rPr>
          <w:rFonts w:ascii="Arial" w:eastAsia="Times New Roman" w:hAnsi="Arial" w:cs="Arial"/>
          <w:color w:val="333333"/>
          <w:sz w:val="19"/>
          <w:szCs w:val="19"/>
        </w:rPr>
        <w:t>оренного населения, с одной стороны, и политика апартеида — с другой,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ссылаясь на резолюции 1074 D (XXXIX) от 28 июля 1965 года и 1158 (XLI) от 5 августа 1966 года Экономического и Социального Совета Организации Объединенных Наций о наказании военных преступников и лиц, совершивших преступления против человечества,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отмечая, что ни в одной торжественной декларации, акте или конвенции, касающихся судебного преследования или наказания за военные преступления и преступления против человечества, не содержится положения о сроке давности,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считая, что в соответствии с международным правом военные преступления и преступления против человечества относятся к самым тяжким преступлениям,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исходя из убеждения, что эффективное наказание за военные преступления и преступления против человечества является важным фактором в деле предупреждения таких преступлении, защиты прав человека и основных свобод, укрепления доверия, поощрения сотрудничества между народами и обеспечения международного мира и безопасности,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отмечая, что применение к военным преступлениям и преступлениям против человечества внутренних правовых норм, касающихся срока давности в отношении обычных преступлений, является важным фактором в деле предупреждения таких преступлений, защиты прав человека и основных свобод, укрепления доверия, поощрения сотрудничества между народами и обеспечения международного мира и безопасности,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признавая необходимость и своевременность утверждения в международном праве, посредством настоящей Конвенции, принципа, согласно которому не существует срока давности в отношении военных преступлений и преступлений против человечества, а также обеспечения повсеместного применения этого принципа,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согласились о нижеследующем: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Никакие сроки давности не применяются к следующим преступлениям, независимо от времени их совершения: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а) военные преступления, как они определяются в Уставе Международного нюрнбергского военного трибунала от 8 августа 1945 года и подтверждаются резолюциями 3 (I) от 13 февраля 1946 года и 95 (I) от 11 декабря 1946 года Генеральной Ассамблеи Организации Объединенных Наций, а также, в частности, "серьезные нарушения", перечисленные в Женевских конвенциях о защите жертв войны от 12 августа 1949 года;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b) преступления против человечества, независимо от того, были ли они совершены во время войны или в мирное время, как они определяются в Уставе Международного нюрнбергского военного трибунала от 8 августа 1945 года и подтверждаются в резолюциях 3 (I) от 13 февраля 1946 года и 95 (I) от 11 декабря 1946 года Генеральной Ассамблеи Организации Объединенных Наций, изгнание в результате вооруженного нападения или оккупации и бесчеловечные действия, являющиеся следствием политики апартеида, а также преступление геноцида, определяемое в Конвенции 1948 года о предупреждении преступления геноцида и наказании за него, даже если эти действия не представляют собой нарушения внутреннего законодательства той страны, в которой они были совершены.</w:t>
      </w:r>
      <w:r w:rsidRPr="001A0EA5">
        <w:rPr>
          <w:rFonts w:ascii="Tahoma" w:eastAsia="Times New Roman" w:hAnsi="Tahoma" w:cs="Tahoma"/>
          <w:color w:val="444444"/>
          <w:sz w:val="27"/>
          <w:szCs w:val="27"/>
        </w:rPr>
        <w:br/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II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В случае совершения какого-либо из преступлений, упомянутых в статье I, положения настоящей Конвенции применяются к представителям государственных властей и частным лицам, которые выступают в качестве исполнителей этих преступлений или соучастников таких преступлений, или непосредственно подстрекают других лиц к совершению таких преступлений, или участвуют в заговоре для их совершения, независимо от степени их завершенности, равно как и к представителям государственных властей, допускающим их совершение.</w:t>
      </w:r>
      <w:r w:rsidRPr="001A0EA5">
        <w:rPr>
          <w:rFonts w:ascii="Tahoma" w:eastAsia="Times New Roman" w:hAnsi="Tahoma" w:cs="Tahoma"/>
          <w:color w:val="444444"/>
          <w:sz w:val="27"/>
          <w:szCs w:val="27"/>
        </w:rPr>
        <w:br/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III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Государства — участники настоящей Конвенции обязуются принять все необходимые внутренние меры, законодательного или иного характера, направленные на то, чтобы в соответствии с международным правом создать условия для выдачи лиц, указанных в статье II настоящей Конвенции.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IV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 xml:space="preserve">Государства — участники настоящей Конвенции обязуются принять в соответствии с их конституционной процедурой любые законодательные или иные меры, необходимые для обеспечения того, чтобы срок давности, </w:t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lastRenderedPageBreak/>
        <w:t>установленный законом или иным путем, не применялся к судебному преследованию и наказанию за преступления, указанные в статьях I и II настоящей Конвенции, и чтобы там, где такой срок применяется к этим преступлениям, он был отменен.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V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Настоящая Конвенция открыта до 31 декабря 1969 года для подписания любым государством — членом Организации Объединенных Наций или членом любого из ее специализированных учреждений или членом Международного агентства по атомной энергии, любым государством — участником Статута Международного Суда, а также любым другим государством, приглашенным Генеральной Ассамблеей Организации Объединенных Наций стать участником настоящей Конвенции.</w:t>
      </w:r>
      <w:r w:rsidRPr="001A0EA5">
        <w:rPr>
          <w:rFonts w:ascii="Tahoma" w:eastAsia="Times New Roman" w:hAnsi="Tahoma" w:cs="Tahoma"/>
          <w:color w:val="444444"/>
          <w:sz w:val="27"/>
          <w:szCs w:val="27"/>
        </w:rPr>
        <w:br/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VI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Настоящая Конвенция подлежит ратификации. Ратификационные грамоты депонируются у Генерального секретаря Организации Объединенных Наций.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VII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Настоящая Конвенция открыта для присоединения любого государства, указанного в статье V. Документы о присоединении депонируются у Генерального секретаря Организации Объединенных Наций.</w:t>
      </w:r>
    </w:p>
    <w:p w:rsidR="001A0EA5" w:rsidRPr="001A0EA5" w:rsidRDefault="001A0EA5" w:rsidP="008B6525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VIII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1. Настоящая Конвенция вступает в силу на девяностый день после депонирования у Генерального секретаря Организации Объединенных Наций десятой ратификационной грамоты или документа о присоединении.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2. Для каждого государства, которое ратифицирует настоящую Конвенцию или присоединится к ней после депонирования десятой ратификационной грамоты или документа о присоединении, настоящая Конвенция вступает в силу на девяностый день после депонирования им его ратификационной грамоты или документа о присоединении.</w:t>
      </w:r>
      <w:r w:rsidRPr="001A0EA5">
        <w:rPr>
          <w:rFonts w:ascii="Tahoma" w:eastAsia="Times New Roman" w:hAnsi="Tahoma" w:cs="Tahoma"/>
          <w:color w:val="444444"/>
          <w:sz w:val="27"/>
          <w:szCs w:val="27"/>
        </w:rPr>
        <w:br/>
      </w:r>
    </w:p>
    <w:p w:rsid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IX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1. После истечения десятилетнего периода со дня вступления в силу настоящей Конвенции просьба о пересмотре настоящей Конвенции может быть выдвинута в любое время любым государством — участником Конвенции путем письменного уведомления, направленного на имя Генерального секретаря Организации Объединенных Наций.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2. Генеральная Ассамблея Организации Объединенных Наций принимает решение о том, какие меры, если таковые необходимы, следует провести в связи с такой просьбой.</w:t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</w:p>
    <w:p w:rsid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Х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1. Настоящая Конвенция хранится у Генерального секретаря Организации Объединенных Наций.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2. Генеральный секретарь Организации Объединенных Наций препровождает заверенные копии настоящей Конвенции всем государствам, указанным в статье V.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3. Генеральный секретарь Организации Объединенных Наций уведомляет все государства, указанные в статье V, о нижеследующем: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a) о подписании настоящей Конвенции и о сдаче на хранение в соответствии со статьями V, VI и VII ратификационных грамот или документов о присоединении;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b) о дате вступления в силу настоящей Конвенции в соответствии со статьей VIII;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c) о сообщениях, полученных в соответствии со статьей IX.</w:t>
      </w: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</w:p>
    <w:p w:rsidR="001A0EA5" w:rsidRPr="001A0EA5" w:rsidRDefault="001A0EA5" w:rsidP="008B6525">
      <w:pPr>
        <w:shd w:val="clear" w:color="auto" w:fill="FFFFFF"/>
        <w:spacing w:after="0" w:line="231" w:lineRule="atLeast"/>
        <w:ind w:firstLine="142"/>
        <w:rPr>
          <w:rFonts w:ascii="Arial" w:eastAsia="Times New Roman" w:hAnsi="Arial" w:cs="Arial"/>
          <w:color w:val="333333"/>
          <w:sz w:val="19"/>
          <w:szCs w:val="19"/>
        </w:rPr>
      </w:pPr>
      <w:r w:rsidRPr="001A0EA5">
        <w:rPr>
          <w:rFonts w:ascii="Arial" w:eastAsia="Times New Roman" w:hAnsi="Arial" w:cs="Arial"/>
          <w:b/>
          <w:color w:val="333333"/>
          <w:sz w:val="19"/>
          <w:szCs w:val="19"/>
        </w:rPr>
        <w:t>Статья XI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Настоящая Конвенция, английский, испанский, китайский, русский и французский тексты которой являются равно аутентичными, датирована 26 ноября 1968 года.</w:t>
      </w:r>
      <w:r w:rsidRPr="001A0EA5">
        <w:rPr>
          <w:rFonts w:ascii="Tahoma" w:eastAsia="Times New Roman" w:hAnsi="Tahoma" w:cs="Tahoma"/>
          <w:color w:val="444444"/>
          <w:sz w:val="19"/>
          <w:szCs w:val="19"/>
        </w:rPr>
        <w:br/>
      </w:r>
      <w:r w:rsidRPr="001A0EA5">
        <w:rPr>
          <w:rFonts w:ascii="Arial" w:eastAsia="Times New Roman" w:hAnsi="Arial" w:cs="Arial"/>
          <w:color w:val="333333"/>
          <w:sz w:val="19"/>
          <w:szCs w:val="19"/>
        </w:rPr>
        <w:t>В удостоверение чего нижеподписавшиеся, надлежащим образом для этого уполномоченные, подписали настоящую Конвенцию.</w:t>
      </w:r>
    </w:p>
    <w:p w:rsidR="006379AA" w:rsidRPr="001A0EA5" w:rsidRDefault="006379AA" w:rsidP="008B6525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379AA" w:rsidRPr="001A0EA5" w:rsidSect="008B6525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EA5"/>
    <w:rsid w:val="001A0EA5"/>
    <w:rsid w:val="006379AA"/>
    <w:rsid w:val="008B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44F9-42EB-4BBC-BA77-5FFADC6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A0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E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0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A0E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robel">
    <w:name w:val="probel"/>
    <w:basedOn w:val="a"/>
    <w:rsid w:val="001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">
    <w:name w:val="стиль74"/>
    <w:basedOn w:val="a"/>
    <w:rsid w:val="001A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0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1187</Words>
  <Characters>6771</Characters>
  <Application>Microsoft Office Word</Application>
  <DocSecurity>0</DocSecurity>
  <Lines>56</Lines>
  <Paragraphs>15</Paragraphs>
  <ScaleCrop>false</ScaleCrop>
  <Company>Grizli777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СЕРЁГА</cp:lastModifiedBy>
  <cp:revision>5</cp:revision>
  <dcterms:created xsi:type="dcterms:W3CDTF">2015-01-16T12:08:00Z</dcterms:created>
  <dcterms:modified xsi:type="dcterms:W3CDTF">2024-07-09T10:40:00Z</dcterms:modified>
</cp:coreProperties>
</file>